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Georgia Pro Light" w:hAnsi="Georgia Pro Light" w:cs="Georgia Pro Light" w:eastAsia="Georgia Pro Light"/>
          <w:color w:val="auto"/>
          <w:spacing w:val="0"/>
          <w:position w:val="0"/>
          <w:sz w:val="32"/>
          <w:shd w:fill="auto" w:val="clear"/>
        </w:rPr>
        <w:t xml:space="preserve">Mindfulness is simply the practice of awareness, or ‘being present’. There can be an internal focus like the breath or an external focus on an activity like doing the washing up! It is simply the act of paying attention to what is happening, right here, right now, without judgment.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